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55" w:rsidRDefault="00EF7D55" w:rsidP="002A2B8B">
      <w:pPr>
        <w:shd w:val="clear" w:color="auto" w:fill="FFFFFF"/>
        <w:spacing w:after="36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Политика оператора в отношении обработки персональных данных</w:t>
      </w:r>
    </w:p>
    <w:p w:rsidR="00BF1C3C" w:rsidRPr="00EF7D55" w:rsidRDefault="00BF1C3C" w:rsidP="002A2B8B">
      <w:pPr>
        <w:shd w:val="clear" w:color="auto" w:fill="FFFFFF"/>
        <w:spacing w:after="360" w:line="360" w:lineRule="auto"/>
        <w:outlineLvl w:val="1"/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  <w:t>1. Введение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политика определяет основные принципы, цели, условия и способы обработки персональных данных.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 Политики служат основой для разработки локальных нормативных актов, регламентирующих вопросы обработки персональных данных субъектов персональных данных.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Цели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Политика определяет принципы обработки персональных данных Обществом с ограниченной ответственностью «</w:t>
      </w:r>
      <w:r w:rsidR="002048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Помощник</w:t>
      </w: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(адрес местонахождения: </w:t>
      </w:r>
      <w:r w:rsidR="00204863" w:rsidRPr="002048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690074</w:t>
      </w:r>
      <w:r w:rsidR="00204863" w:rsidRPr="002048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Приморский край, г. Владивосток, ул. Снеговая 13Б, стр.4</w:t>
      </w: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Общество)) субъектов персональных данных.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настоящей Политики является обеспечение защиты прав и свобод человека,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 Область применения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 Настоящая Политика действует в отношении всей информации, содержащей персональные данные субъектов персональных данных, которую Общество и/или связанные с ним юридические лица могут получить о субъекте персональных данных при осуществления основной хозяйственной деятельности. Настоящая Политика является общедоступной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1.2.2 Настоящая Политика распространяется на процессы обработки персональных данных в Обществе, осуществляемые как с использованием средств автоматизации, в том числе с использованием ин</w:t>
      </w: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формационно-телекоммуникационных сетей, так и без использования таких средств.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 Ответственность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1.3.1 Ответственность за актуализацию настоящей Политики и текущий контроль над выполнением норм Политики возлагается на назначаемого приказом по Обществу уполномоченного сотрудника, ответственного за организацию обработки персональных данных.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 Контроль за выполнением требований настоящей Политики осуществляется в процессе проведения внутренних аудитов системы менеджмента качества.</w:t>
      </w:r>
    </w:p>
    <w:p w:rsidR="00EF7D55" w:rsidRPr="00EF7D55" w:rsidRDefault="00EF7D55" w:rsidP="002A2B8B">
      <w:pPr>
        <w:shd w:val="clear" w:color="auto" w:fill="FFFFFF"/>
        <w:spacing w:after="360" w:line="360" w:lineRule="auto"/>
        <w:outlineLvl w:val="1"/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  <w:t>2. Термины, обозначения и сокращения, нормативные ссылки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 Нормативные ссылки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документ разработан с учетом требований:</w:t>
      </w:r>
    </w:p>
    <w:p w:rsidR="00EF7D55" w:rsidRPr="00EF7D55" w:rsidRDefault="00EF7D55" w:rsidP="002A2B8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Конституции РФ;</w:t>
      </w:r>
    </w:p>
    <w:p w:rsidR="00EF7D55" w:rsidRPr="00EF7D55" w:rsidRDefault="00EF7D55" w:rsidP="002A2B8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РФ от 27.07.2006 № 149-ФЗ «Об информации, информационных технологиях и о защите информации»;</w:t>
      </w:r>
    </w:p>
    <w:p w:rsidR="00EF7D55" w:rsidRPr="00EF7D55" w:rsidRDefault="00EF7D55" w:rsidP="002A2B8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РФ от 27.07.2006 № 152-ФЗ «О персональных данных»;</w:t>
      </w:r>
    </w:p>
    <w:p w:rsidR="00EF7D55" w:rsidRPr="00EF7D55" w:rsidRDefault="00EF7D55" w:rsidP="002A2B8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EF7D55" w:rsidRPr="00EF7D55" w:rsidRDefault="00EF7D55" w:rsidP="002A2B8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EF7D55" w:rsidRPr="00EF7D55" w:rsidRDefault="00EF7D55" w:rsidP="002A2B8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Приказа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реализации положений политики, разработаны соответствующие локальные нормативные акты и иные документы, в том числе:</w:t>
      </w:r>
    </w:p>
    <w:p w:rsidR="00EF7D55" w:rsidRPr="00EF7D55" w:rsidRDefault="00EF7D55" w:rsidP="002A2B8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об обработке и защите персональных данных;</w:t>
      </w:r>
    </w:p>
    <w:p w:rsidR="00EF7D55" w:rsidRPr="00EF7D55" w:rsidRDefault="00EF7D55" w:rsidP="002A2B8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по обеспечению безопасности персональных данных при их обработке;</w:t>
      </w:r>
    </w:p>
    <w:p w:rsidR="00EF7D55" w:rsidRPr="00EF7D55" w:rsidRDefault="00EF7D55" w:rsidP="002A2B8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по обеспечению безопасности персональных данных при взаимодействии с контрагентами;</w:t>
      </w:r>
    </w:p>
    <w:p w:rsidR="00EF7D55" w:rsidRPr="00EF7D55" w:rsidRDefault="00EF7D55" w:rsidP="002A2B8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Инструкция по обеспечению безопасности персональных данных при организации пропускного режима;</w:t>
      </w:r>
    </w:p>
    <w:p w:rsidR="00EF7D55" w:rsidRPr="00EF7D55" w:rsidRDefault="00EF7D55" w:rsidP="002A2B8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ответственного за организацию обработки персональных данных;</w:t>
      </w:r>
    </w:p>
    <w:p w:rsidR="00EF7D55" w:rsidRPr="00EF7D55" w:rsidRDefault="00EF7D55" w:rsidP="002A2B8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ответственного за обеспечение безопасности персональных данных;</w:t>
      </w:r>
    </w:p>
    <w:p w:rsidR="00EF7D55" w:rsidRPr="00EF7D55" w:rsidRDefault="00EF7D55" w:rsidP="002A2B8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по обработке обращений субъектов персональных данных;</w:t>
      </w:r>
    </w:p>
    <w:p w:rsidR="00EF7D55" w:rsidRPr="00EF7D55" w:rsidRDefault="00EF7D55" w:rsidP="002A2B8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по обработке персональных данных по поручению третьих лиц.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Термины и определения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— сведения (сообщения, данные) независимо от формы их представления;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Персональные данные — любая информация, относящаяся к прямо или косвенно </w:t>
      </w:r>
      <w:proofErr w:type="gramStart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определенному</w:t>
      </w:r>
      <w:proofErr w:type="gramEnd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определяемому физическому лицу (субъекту персональных данных).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 персональных данных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В настоящей Политике под Оператором понимается ООО «</w:t>
      </w:r>
      <w:r w:rsidR="002048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Помощник</w:t>
      </w: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расположенное по адресу: </w:t>
      </w:r>
      <w:r w:rsidR="002048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690074, Приморский край, г. Владивосток, ул. Снеговая 13Б, стр.4.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Распространение персональных данных — действия, направленные на раскрытие персональных данных неопределенному кругу лиц.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EF7D55" w:rsidRPr="00EF7D55" w:rsidRDefault="00EF7D55" w:rsidP="002A2B8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Сайт(ы) Общества — официальные сайты ООО «</w:t>
      </w:r>
      <w:r w:rsidR="002048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Помощник</w:t>
      </w: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включая, но не ограничиваясь следующими: </w:t>
      </w:r>
      <w:r w:rsidR="002048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https://999111.ru.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Пользователь — любое физическое лицо, просматривающее страницы Сайта на своем компьютере и/или мобильном устройстве, в </w:t>
      </w:r>
      <w:proofErr w:type="spellStart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покупатель Общества, являющийся зарегистрированным пользователем Сайта и имеющий личный кабинет на Сайте.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кабинет — приватная область Сайта, позволяющая зарегистрированному пользователю Сайта получать доступ к истории своих покупок и иных операций, а также хранить и изменять персональные данные, необходимые для совершения заказов.</w:t>
      </w:r>
    </w:p>
    <w:p w:rsidR="00EF7D55" w:rsidRPr="00EF7D55" w:rsidRDefault="00EF7D55" w:rsidP="002A2B8B">
      <w:pPr>
        <w:shd w:val="clear" w:color="auto" w:fill="FFFFFF"/>
        <w:spacing w:after="360" w:line="360" w:lineRule="auto"/>
        <w:outlineLvl w:val="1"/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  <w:lastRenderedPageBreak/>
        <w:t>3. Согласие на обработку персональных данных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 персональных данных:</w:t>
      </w:r>
    </w:p>
    <w:p w:rsidR="00EF7D55" w:rsidRPr="00EF7D55" w:rsidRDefault="00EF7D55" w:rsidP="002A2B8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используя сайт Общества и заполняя веб-формы, содержащие персональные данные; и (или)</w:t>
      </w:r>
    </w:p>
    <w:p w:rsidR="00EF7D55" w:rsidRPr="00EF7D55" w:rsidRDefault="00EF7D55" w:rsidP="002A2B8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совершая звонок в </w:t>
      </w:r>
      <w:proofErr w:type="spellStart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</w:t>
      </w:r>
      <w:proofErr w:type="spellEnd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-центр Общества и продолжая разговор с оператором; и/или</w:t>
      </w:r>
    </w:p>
    <w:p w:rsidR="00EF7D55" w:rsidRPr="00EF7D55" w:rsidRDefault="00EF7D55" w:rsidP="002A2B8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 способом передавая свои персональные данные Обществу, предоставляет Обществу согласие, на автоматизированную, а также без использования средств автоматизации обработку персональных данных, на условиях, указанных в пунктах 5-8 Политики.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 на обработку персональных данных субъекта действует с даты его предоставления и до момента достижения целей обработки персональных данных, указанных в пункте 5.1 Политики. Персональные данные субъекта, хранятся не более 30 (тридцати) дней после момента достижения заявленных целей обработки, если иное не указано в Политике или не предусмотрено законодательством Российской Федерации.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 полностью или частично может быть отозвано путем направления письменного запроса в адрес Общества в соответствии с пунктом 11 Политики.</w:t>
      </w:r>
    </w:p>
    <w:p w:rsidR="00EF7D55" w:rsidRPr="00EF7D55" w:rsidRDefault="00EF7D55" w:rsidP="002A2B8B">
      <w:pPr>
        <w:shd w:val="clear" w:color="auto" w:fill="FFFFFF"/>
        <w:spacing w:after="360" w:line="360" w:lineRule="auto"/>
        <w:outlineLvl w:val="1"/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  <w:t>4. Права и обязанности субъектов персональных данных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 Права субъектов персональных данных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4.1.1 Субъекты персональных данных имеют право (при личном обращении или при направлении письменного запроса) на получение информации, касающейся обработки их персональных данных, в том числе содержащей:</w:t>
      </w:r>
    </w:p>
    <w:p w:rsidR="00EF7D55" w:rsidRPr="00EF7D55" w:rsidRDefault="00EF7D55" w:rsidP="002A2B8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подтверждение факта обработки персональных данных;</w:t>
      </w:r>
    </w:p>
    <w:p w:rsidR="00EF7D55" w:rsidRPr="00EF7D55" w:rsidRDefault="00EF7D55" w:rsidP="002A2B8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правовые основания и цели обработки персональных данных;</w:t>
      </w:r>
    </w:p>
    <w:p w:rsidR="00EF7D55" w:rsidRPr="00EF7D55" w:rsidRDefault="00EF7D55" w:rsidP="002A2B8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и применяемые оператором способы обработки персональных данных;</w:t>
      </w:r>
    </w:p>
    <w:p w:rsidR="00EF7D55" w:rsidRPr="00EF7D55" w:rsidRDefault="00EF7D55" w:rsidP="002A2B8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F7D55" w:rsidRPr="00EF7D55" w:rsidRDefault="00EF7D55" w:rsidP="002A2B8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EF7D55" w:rsidRPr="00EF7D55" w:rsidRDefault="00EF7D55" w:rsidP="002A2B8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обработки персональных данных, в том числе сроки их хранения;</w:t>
      </w:r>
    </w:p>
    <w:p w:rsidR="00EF7D55" w:rsidRPr="00EF7D55" w:rsidRDefault="00EF7D55" w:rsidP="002A2B8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осуществления субъектом персональных данных прав, предусмотренных настоящим Федеральным законом;</w:t>
      </w:r>
    </w:p>
    <w:p w:rsidR="00EF7D55" w:rsidRPr="00EF7D55" w:rsidRDefault="00EF7D55" w:rsidP="002A2B8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об осуществленной или о предполагаемой трансграничной передаче данных;</w:t>
      </w:r>
    </w:p>
    <w:p w:rsidR="00EF7D55" w:rsidRPr="00EF7D55" w:rsidRDefault="00EF7D55" w:rsidP="002A2B8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4.1.2 Субъекты персональных данных вправе требовать уточнения своих персональных данных, их блокирования или уничтожения в случае, если, по мнению субъектов персональных данных,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4.1.3 Также субъекты персональных данных могут отозвать данное ими согласие на обработку персональных данных, включая согласие на получение информации информационного и/или рекламного характера.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 Обязанности субъектов персональных данных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4.2.1 Субъекты персональных данных обязаны:</w:t>
      </w:r>
    </w:p>
    <w:p w:rsidR="00EF7D55" w:rsidRPr="00EF7D55" w:rsidRDefault="00EF7D55" w:rsidP="002A2B8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предоставлять достоверную и актуальную информацию о себе, в том числе актуальные контактные данные, принадлежащие субъекту персональных данных;</w:t>
      </w:r>
    </w:p>
    <w:p w:rsidR="00EF7D55" w:rsidRPr="00EF7D55" w:rsidRDefault="00EF7D55" w:rsidP="002A2B8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 сообщать о необходимости внесения изменений (обновлений, уточнений) в персональные данные;</w:t>
      </w:r>
    </w:p>
    <w:p w:rsidR="00EF7D55" w:rsidRPr="00EF7D55" w:rsidRDefault="00EF7D55" w:rsidP="002A2B8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знакомиться с актуальными версиями юридических документов Общества, публикуемых на внутренних и внешних ресурсах Общества или доступных для ознакомления иным способом, в том числе настоящей Политики, Положения об обработке и защите персональных данных и иных документов Общества.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 Обязанности Оператора персональных данных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4.3.1 Общество, являясь Оператором персональных данных, обязано:</w:t>
      </w:r>
    </w:p>
    <w:p w:rsidR="00EF7D55" w:rsidRPr="00EF7D55" w:rsidRDefault="00EF7D55" w:rsidP="002A2B8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обработку персональных данных на законной и справедливой основе в соответствии с требованиями и условиями законодательства Российской Федерации;</w:t>
      </w:r>
    </w:p>
    <w:p w:rsidR="00EF7D55" w:rsidRPr="00EF7D55" w:rsidRDefault="00EF7D55" w:rsidP="002A2B8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обеспечивать конфиденциальность персональных данных и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EF7D55" w:rsidRPr="00EF7D55" w:rsidRDefault="00EF7D55" w:rsidP="002A2B8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обязанности, установленные Федеральным законом РФ от 27.07.2006 г. № 152-ФЗ «О персональных данных».</w:t>
      </w:r>
    </w:p>
    <w:p w:rsidR="00EF7D55" w:rsidRPr="00EF7D55" w:rsidRDefault="00EF7D55" w:rsidP="002A2B8B">
      <w:pPr>
        <w:shd w:val="clear" w:color="auto" w:fill="FFFFFF"/>
        <w:spacing w:after="360" w:line="360" w:lineRule="auto"/>
        <w:outlineLvl w:val="1"/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  <w:t>5. Цели и правовые основания обработки персональных данных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 Цели обработки персональных данных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персональных данных субъектов осуществляется Обществом для достижения конкретных, заранее определенных и законных целей, а именно:</w:t>
      </w:r>
    </w:p>
    <w:p w:rsidR="00EF7D55" w:rsidRPr="00EF7D55" w:rsidRDefault="00E361A3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</w:t>
      </w:r>
      <w:r w:rsidR="00EF7D55"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физических лиц, являющихся представителями контрагентов Общества (далее – Представители контрагентов):</w:t>
      </w:r>
    </w:p>
    <w:p w:rsidR="00EF7D55" w:rsidRPr="00EF7D55" w:rsidRDefault="00EF7D55" w:rsidP="002A2B8B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субъекту информации, связанной с заключением и исполнением договоров, через различные каналы связи (почта, СМС-сообщения, электронная почта, телефонный звонок);</w:t>
      </w:r>
    </w:p>
    <w:p w:rsidR="00EF7D55" w:rsidRPr="00EF7D55" w:rsidRDefault="00EF7D55" w:rsidP="002A2B8B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договора и исполнение условий договора, заключенного между Обществом и контрагентом;</w:t>
      </w:r>
    </w:p>
    <w:p w:rsidR="00EF7D55" w:rsidRPr="00EF7D55" w:rsidRDefault="00EF7D55" w:rsidP="002A2B8B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маркетинговых мероприятиях, организуемых Обществом.</w:t>
      </w:r>
    </w:p>
    <w:p w:rsidR="00E361A3" w:rsidRDefault="00E361A3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7D55" w:rsidRPr="00EF7D55" w:rsidRDefault="00E361A3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</w:t>
      </w:r>
      <w:r w:rsidR="00EF7D55"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физических лиц, заключивших, либо намеревающихся заключить договор розничной купли-продажи (далее – Клиент):</w:t>
      </w:r>
    </w:p>
    <w:p w:rsidR="00EF7D55" w:rsidRPr="00EF7D55" w:rsidRDefault="00EF7D55" w:rsidP="002A2B8B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продажа товаров и предоставления сопутствующих услуг и сервисов;</w:t>
      </w:r>
    </w:p>
    <w:p w:rsidR="00EF7D55" w:rsidRPr="00EF7D55" w:rsidRDefault="00EF7D55" w:rsidP="002A2B8B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 обязательств Общества перед Клиентами;</w:t>
      </w:r>
    </w:p>
    <w:p w:rsidR="00EF7D55" w:rsidRPr="00EF7D55" w:rsidRDefault="00EF7D55" w:rsidP="002A2B8B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обеспечение соблюдения законодательства РФ, иных нормативных правовых актов, условий договора розничной купли-продажи в рамках осуществления продажи товаров в </w:t>
      </w:r>
      <w:proofErr w:type="spellStart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дистанционным способом;</w:t>
      </w:r>
    </w:p>
    <w:p w:rsidR="00EF7D55" w:rsidRPr="00EF7D55" w:rsidRDefault="00EF7D55" w:rsidP="002A2B8B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продвижение товаров, работ, услуг Общества путём осуществления прямых контактов с субъектами;</w:t>
      </w:r>
    </w:p>
    <w:p w:rsidR="00EF7D55" w:rsidRPr="00EF7D55" w:rsidRDefault="00EF7D55" w:rsidP="002A2B8B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рассылка сервисных сообщений (информация о заказе, коды авторизации и иное);</w:t>
      </w:r>
    </w:p>
    <w:p w:rsidR="00EF7D55" w:rsidRPr="00EF7D55" w:rsidRDefault="00EF7D55" w:rsidP="002A2B8B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 личного кабинета на сайтах Общества;</w:t>
      </w:r>
    </w:p>
    <w:p w:rsidR="00EF7D55" w:rsidRPr="00EF7D55" w:rsidRDefault="00EF7D55" w:rsidP="002A2B8B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качества оказываемых услуг и проведения маркетинговых исследований Обществом;</w:t>
      </w:r>
    </w:p>
    <w:p w:rsidR="00EF7D55" w:rsidRPr="00EF7D55" w:rsidRDefault="00EF7D55" w:rsidP="002A2B8B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 покупателя в бонусной программе Общества;</w:t>
      </w:r>
    </w:p>
    <w:p w:rsidR="00EF7D55" w:rsidRPr="00EF7D55" w:rsidRDefault="00EF7D55" w:rsidP="002A2B8B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соблюдения законодательства РФ и иных нормативных правовых актов, в рамках проведения претензионных работ, возврата, замены, ремонта, гарантийного обслуживания товара;</w:t>
      </w:r>
    </w:p>
    <w:p w:rsidR="00EF7D55" w:rsidRPr="00EF7D55" w:rsidRDefault="00EF7D55" w:rsidP="002A2B8B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маркетинговых мероприятий и розыгрышей ценных призов.</w:t>
      </w:r>
    </w:p>
    <w:p w:rsidR="00EF7D55" w:rsidRPr="00EF7D55" w:rsidRDefault="00E361A3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5.1.3</w:t>
      </w:r>
      <w:r w:rsidR="00EF7D55"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физических лиц, обработка персональных данных которых поручена Обществу третьими лицами:</w:t>
      </w:r>
    </w:p>
    <w:p w:rsidR="00EF7D55" w:rsidRPr="00EF7D55" w:rsidRDefault="00EF7D55" w:rsidP="002A2B8B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целями, определенными соответствующим оператором персональных данных в договоре поручения обработки.</w:t>
      </w:r>
    </w:p>
    <w:p w:rsidR="00BF1C3C" w:rsidRDefault="00BF1C3C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 Правовые основания обработки персональных данных</w:t>
      </w:r>
    </w:p>
    <w:p w:rsidR="00EF7D55" w:rsidRPr="00EF7D55" w:rsidRDefault="00C8168A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5.2.1</w:t>
      </w:r>
      <w:r w:rsidR="00EF7D55"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Общество осуществляет обработку персональных данных Представителей контрагентов на основании:</w:t>
      </w:r>
    </w:p>
    <w:p w:rsidR="00EF7D55" w:rsidRPr="00EF7D55" w:rsidRDefault="00EF7D55" w:rsidP="002A2B8B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 Гражданского кодекса РФ;</w:t>
      </w:r>
    </w:p>
    <w:p w:rsidR="00EF7D55" w:rsidRPr="00EF7D55" w:rsidRDefault="00EF7D55" w:rsidP="002A2B8B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 с контрагентом;</w:t>
      </w:r>
    </w:p>
    <w:p w:rsidR="00EF7D55" w:rsidRPr="00EF7D55" w:rsidRDefault="00EF7D55" w:rsidP="002A2B8B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согласия на обработку персональных данных, полученного лично от субъекта.</w:t>
      </w:r>
    </w:p>
    <w:p w:rsidR="00EF7D55" w:rsidRPr="00EF7D55" w:rsidRDefault="00C8168A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5.2.2</w:t>
      </w:r>
      <w:r w:rsidR="00EF7D55"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Общество осуществляет обработку персональных данных Клиентов на основании:</w:t>
      </w:r>
    </w:p>
    <w:p w:rsidR="00EF7D55" w:rsidRPr="00EF7D55" w:rsidRDefault="00EF7D55" w:rsidP="002A2B8B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 закона РФ от 07.02.1992 № 2300-1 «О защите прав потребителей»;</w:t>
      </w:r>
    </w:p>
    <w:p w:rsidR="00EF7D55" w:rsidRPr="00EF7D55" w:rsidRDefault="00EF7D55" w:rsidP="002A2B8B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согласия на обработку персональных данных, полученного лично от субъекта персональных данных;</w:t>
      </w:r>
    </w:p>
    <w:p w:rsidR="00EF7D55" w:rsidRPr="00EF7D55" w:rsidRDefault="00EF7D55" w:rsidP="002A2B8B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 розничной купли-продажи.</w:t>
      </w:r>
    </w:p>
    <w:p w:rsidR="00EF7D55" w:rsidRPr="00EF7D55" w:rsidRDefault="00C8168A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5.2.3</w:t>
      </w:r>
      <w:r w:rsidR="00EF7D55"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Общество осуществляет обработку персональных данных субъектов по поручению третьих лиц на основании:</w:t>
      </w:r>
    </w:p>
    <w:p w:rsidR="00EF7D55" w:rsidRPr="00EF7D55" w:rsidRDefault="00EF7D55" w:rsidP="002A2B8B">
      <w:pPr>
        <w:numPr>
          <w:ilvl w:val="0"/>
          <w:numId w:val="2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заключенных между Обществом и третьими лицами договоров, предусматривающих поручение обработки персональных данных.</w:t>
      </w:r>
    </w:p>
    <w:p w:rsidR="00EF7D55" w:rsidRPr="00EF7D55" w:rsidRDefault="00EF7D55" w:rsidP="002A2B8B">
      <w:pPr>
        <w:shd w:val="clear" w:color="auto" w:fill="FFFFFF"/>
        <w:spacing w:after="360" w:line="360" w:lineRule="auto"/>
        <w:outlineLvl w:val="1"/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  <w:t>6. Объем и категории обрабатываемых персональных данных</w:t>
      </w:r>
    </w:p>
    <w:p w:rsidR="00EF7D55" w:rsidRPr="00EF7D55" w:rsidRDefault="00C8168A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</w:t>
      </w:r>
      <w:r w:rsidR="00EF7D55"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достижения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целей, приведенных в пункте 5.1.1</w:t>
      </w:r>
      <w:r w:rsidR="00EF7D55"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настоящей Политики, Общество обрабатывает следующие персональные данные Представителей контрагентов:</w:t>
      </w:r>
    </w:p>
    <w:p w:rsidR="00EF7D55" w:rsidRPr="00EF7D55" w:rsidRDefault="00EF7D55" w:rsidP="002A2B8B">
      <w:pPr>
        <w:numPr>
          <w:ilvl w:val="0"/>
          <w:numId w:val="3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отчество;</w:t>
      </w:r>
    </w:p>
    <w:p w:rsidR="00EF7D55" w:rsidRPr="00EF7D55" w:rsidRDefault="00EF7D55" w:rsidP="002A2B8B">
      <w:pPr>
        <w:numPr>
          <w:ilvl w:val="0"/>
          <w:numId w:val="3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должность, место работы;</w:t>
      </w:r>
    </w:p>
    <w:p w:rsidR="00EF7D55" w:rsidRPr="00EF7D55" w:rsidRDefault="00EF7D55" w:rsidP="002A2B8B">
      <w:pPr>
        <w:numPr>
          <w:ilvl w:val="0"/>
          <w:numId w:val="3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участии в коммерческих структурах;</w:t>
      </w:r>
    </w:p>
    <w:p w:rsidR="00EF7D55" w:rsidRPr="00EF7D55" w:rsidRDefault="00EF7D55" w:rsidP="002A2B8B">
      <w:pPr>
        <w:numPr>
          <w:ilvl w:val="0"/>
          <w:numId w:val="3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контактные данные;</w:t>
      </w:r>
    </w:p>
    <w:p w:rsidR="00EF7D55" w:rsidRPr="00EF7D55" w:rsidRDefault="00EF7D55" w:rsidP="002A2B8B">
      <w:pPr>
        <w:numPr>
          <w:ilvl w:val="0"/>
          <w:numId w:val="3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документа, удостоверяющего личность (тип документа, серия, номер, кем и когда выдан, наличие виз (для заграничного паспорта));</w:t>
      </w:r>
    </w:p>
    <w:p w:rsidR="00EF7D55" w:rsidRPr="00EF7D55" w:rsidRDefault="00C8168A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6.2</w:t>
      </w:r>
      <w:r w:rsidR="00EF7D55"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достижения целей, приведенных в пункте 5.1.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F7D55"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настоящей Политики, Общество обрабатывает следующие персональные данные Клиентов:</w:t>
      </w:r>
    </w:p>
    <w:p w:rsidR="00EF7D55" w:rsidRPr="00EF7D55" w:rsidRDefault="00EF7D55" w:rsidP="002A2B8B">
      <w:pPr>
        <w:numPr>
          <w:ilvl w:val="0"/>
          <w:numId w:val="3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отчество;</w:t>
      </w:r>
    </w:p>
    <w:p w:rsidR="00EF7D55" w:rsidRPr="00EF7D55" w:rsidRDefault="00EF7D55" w:rsidP="002A2B8B">
      <w:pPr>
        <w:numPr>
          <w:ilvl w:val="0"/>
          <w:numId w:val="3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рождения;</w:t>
      </w:r>
    </w:p>
    <w:p w:rsidR="00EF7D55" w:rsidRPr="00EF7D55" w:rsidRDefault="00EF7D55" w:rsidP="002A2B8B">
      <w:pPr>
        <w:numPr>
          <w:ilvl w:val="0"/>
          <w:numId w:val="3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документа, удостоверяющего личность (тип документа, серия, номер, кем и когда выдан);</w:t>
      </w:r>
    </w:p>
    <w:p w:rsidR="00EF7D55" w:rsidRPr="00EF7D55" w:rsidRDefault="00EF7D55" w:rsidP="002A2B8B">
      <w:pPr>
        <w:numPr>
          <w:ilvl w:val="0"/>
          <w:numId w:val="3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контактные данные (адрес электронной почты, контактный телефон);</w:t>
      </w:r>
    </w:p>
    <w:p w:rsidR="00EF7D55" w:rsidRPr="00EF7D55" w:rsidRDefault="00EF7D55" w:rsidP="002A2B8B">
      <w:pPr>
        <w:numPr>
          <w:ilvl w:val="0"/>
          <w:numId w:val="3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карты лояльности;</w:t>
      </w:r>
    </w:p>
    <w:p w:rsidR="00EF7D55" w:rsidRPr="00EF7D55" w:rsidRDefault="00EF7D55" w:rsidP="002A2B8B">
      <w:pPr>
        <w:numPr>
          <w:ilvl w:val="0"/>
          <w:numId w:val="3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места жительства;</w:t>
      </w:r>
    </w:p>
    <w:p w:rsidR="00EF7D55" w:rsidRPr="00EF7D55" w:rsidRDefault="00EF7D55" w:rsidP="002A2B8B">
      <w:pPr>
        <w:numPr>
          <w:ilvl w:val="0"/>
          <w:numId w:val="3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история покупок и взаимодействия с Обществом.</w:t>
      </w:r>
    </w:p>
    <w:p w:rsidR="00EF7D55" w:rsidRPr="00EF7D55" w:rsidRDefault="00C8168A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</w:t>
      </w:r>
      <w:r w:rsidR="00EF7D55"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 обрабатываемых Обществом персональных данных физических лиц, обработка персональных данных которых поручена Обществу третьими лицами, определяется соответствующим оператором персональных данных в договоре поручения обработки.</w:t>
      </w:r>
    </w:p>
    <w:p w:rsidR="00EF7D55" w:rsidRPr="00EF7D55" w:rsidRDefault="00EF7D55" w:rsidP="002A2B8B">
      <w:pPr>
        <w:numPr>
          <w:ilvl w:val="0"/>
          <w:numId w:val="3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заключенных между Обществом и третьими лицами договоров, предусматривающих поручение обработки персональных данных.</w:t>
      </w:r>
    </w:p>
    <w:p w:rsidR="00EF7D55" w:rsidRPr="00EF7D55" w:rsidRDefault="00C8168A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</w:t>
      </w:r>
      <w:r w:rsidR="00EF7D55"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Включение персональных данных в общедоступные источники данных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персональные данные работников могут быть включены при наличии согласия субъектов в письменной форме в общедоступные источники, справочники, адресные книги без ограничения к ним доступа всех пользователей корпоративной сети Общества:</w:t>
      </w:r>
    </w:p>
    <w:p w:rsidR="00EF7D55" w:rsidRPr="00EF7D55" w:rsidRDefault="00EF7D55" w:rsidP="002A2B8B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отчество;</w:t>
      </w:r>
    </w:p>
    <w:p w:rsidR="00EF7D55" w:rsidRPr="00EF7D55" w:rsidRDefault="00EF7D55" w:rsidP="002A2B8B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должность, подразделение;</w:t>
      </w:r>
    </w:p>
    <w:p w:rsidR="00EF7D55" w:rsidRPr="00EF7D55" w:rsidRDefault="00EF7D55" w:rsidP="002A2B8B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контактные данные (рабочий номер телефонов, рабочий адрес электронной почты);</w:t>
      </w:r>
    </w:p>
    <w:p w:rsidR="00EF7D55" w:rsidRPr="00EF7D55" w:rsidRDefault="00EF7D55" w:rsidP="002A2B8B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личная фотография, видеозапись;</w:t>
      </w:r>
    </w:p>
    <w:p w:rsidR="00EF7D55" w:rsidRPr="00EF7D55" w:rsidRDefault="00EF7D55" w:rsidP="002A2B8B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иная информация, указанная субъектом персональных данных по своей инициативе.</w:t>
      </w:r>
    </w:p>
    <w:p w:rsidR="00EF7D55" w:rsidRPr="00EF7D55" w:rsidRDefault="00C8168A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</w:t>
      </w:r>
      <w:r w:rsidR="00EF7D55"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Обработка персональных данных Обществом по поручению третьих лиц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 по поручению третьих лиц осуществляет обработку персональных данных кандидатов на трудоустройство и работников третьих лиц, указанных в Перечне третьих лиц, поручающих обработку персональных данных Обществу, являющимся неотъемлемым приложением к настоящей Политике.</w:t>
      </w:r>
    </w:p>
    <w:p w:rsidR="00EF7D55" w:rsidRPr="00EF7D55" w:rsidRDefault="00EF7D55" w:rsidP="002A2B8B">
      <w:pPr>
        <w:shd w:val="clear" w:color="auto" w:fill="FFFFFF"/>
        <w:spacing w:after="360" w:line="360" w:lineRule="auto"/>
        <w:outlineLvl w:val="1"/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  <w:t>7. Порядок и условия обработки персональных данных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 осуществляет как автоматизированную обработку персональных данных субъектов, то есть обработку с использованием средств автоматизации, так и обработку без использования средств автоматизации. Общество обеспечивает выполнение следующих действий (операций) с персональными данными: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 Сбор персональных данных:</w:t>
      </w:r>
    </w:p>
    <w:p w:rsidR="00EF7D55" w:rsidRPr="00EF7D55" w:rsidRDefault="00EF7D55" w:rsidP="002A2B8B">
      <w:pPr>
        <w:numPr>
          <w:ilvl w:val="0"/>
          <w:numId w:val="37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контрагентов осуществляется лично, непосредственно от контрагентов в виде копий и/или оригиналов документов;</w:t>
      </w:r>
    </w:p>
    <w:p w:rsidR="00EF7D55" w:rsidRPr="00EF7D55" w:rsidRDefault="00EF7D55" w:rsidP="002A2B8B">
      <w:pPr>
        <w:numPr>
          <w:ilvl w:val="0"/>
          <w:numId w:val="37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Клиентов осуществляется лично, с их согласия в виде копий и/или оригиналов документов, а также в процессе обращения в </w:t>
      </w:r>
      <w:proofErr w:type="spellStart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</w:t>
      </w:r>
      <w:proofErr w:type="spellEnd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-центр Общества.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7.2 Запись персональных данных:</w:t>
      </w:r>
    </w:p>
    <w:p w:rsidR="00EF7D55" w:rsidRPr="00EF7D55" w:rsidRDefault="00EF7D55" w:rsidP="002A2B8B">
      <w:pPr>
        <w:numPr>
          <w:ilvl w:val="0"/>
          <w:numId w:val="38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 субъектов персональных данных осуществляется Обществом в документы на бумажных носителях (договоры, иные внутренние документы), а также в базы данных информационных систем персональных данных Общества.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 Систематизация, накопление, хранение персональных данных:</w:t>
      </w:r>
    </w:p>
    <w:p w:rsidR="00EF7D55" w:rsidRPr="00EF7D55" w:rsidRDefault="00EF7D55" w:rsidP="002A2B8B">
      <w:pPr>
        <w:numPr>
          <w:ilvl w:val="0"/>
          <w:numId w:val="39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 субъектов персональных данных осуществляется в виде документов на бумажных носителях, а также в виде электронных документов в информационных системах Общества в магазинах Общества, офисах Общества, дата-центре Общества в течение:</w:t>
      </w:r>
    </w:p>
    <w:p w:rsidR="00EF7D55" w:rsidRPr="00EF7D55" w:rsidRDefault="00EF7D55" w:rsidP="002A2B8B">
      <w:pPr>
        <w:numPr>
          <w:ilvl w:val="1"/>
          <w:numId w:val="39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более чем 30 (тридцати) дней после момента достижения заявленных целей обработки – для персональных данных Клиентов;</w:t>
      </w:r>
    </w:p>
    <w:p w:rsidR="00EF7D55" w:rsidRPr="00EF7D55" w:rsidRDefault="00EF7D55" w:rsidP="002A2B8B">
      <w:pPr>
        <w:numPr>
          <w:ilvl w:val="1"/>
          <w:numId w:val="39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 (пять) лет, если иное не предусмотрено условиями заключенного договора, с момента окончания действия договора – для персональных данных</w:t>
      </w:r>
      <w:r w:rsidR="00723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контрагентов;</w:t>
      </w:r>
    </w:p>
    <w:p w:rsidR="00EF7D55" w:rsidRPr="00EF7D55" w:rsidRDefault="00EF7D55" w:rsidP="002A2B8B">
      <w:pPr>
        <w:numPr>
          <w:ilvl w:val="1"/>
          <w:numId w:val="39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сроков, установленных договорами между Обществом и третьими лицами, предусматривающими поручение обработки персональных данных – для персональных данных субъектов, обработка персональных данных которых поручена Обществу.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 Уточнение (обновление, изменение) персональных данных:</w:t>
      </w:r>
    </w:p>
    <w:p w:rsidR="00EF7D55" w:rsidRPr="00EF7D55" w:rsidRDefault="00EF7D55" w:rsidP="002A2B8B">
      <w:pPr>
        <w:numPr>
          <w:ilvl w:val="0"/>
          <w:numId w:val="40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выполняется Обществом при получении соответствующего запроса от субъекта персональных данных ответственным сотрудников Общества.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 Использование персональных данных:</w:t>
      </w:r>
    </w:p>
    <w:p w:rsidR="00EF7D55" w:rsidRPr="00EF7D55" w:rsidRDefault="00EF7D55" w:rsidP="002A2B8B">
      <w:pPr>
        <w:numPr>
          <w:ilvl w:val="0"/>
          <w:numId w:val="4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персональных данных субъектов осуществляется Обществом исключительно для целей, указанных в разделе 5 настоящей Политики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 Передача (распространение, предоставление, доступ) персональных данных:</w:t>
      </w:r>
    </w:p>
    <w:p w:rsidR="00723C1E" w:rsidRPr="00723C1E" w:rsidRDefault="00723C1E" w:rsidP="002A2B8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к персональным данным ограничивается в соответствии с федеральными законами Р</w:t>
      </w:r>
      <w:r w:rsidR="002A2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 и локальными правовыми актами Общества.</w:t>
      </w:r>
    </w:p>
    <w:p w:rsidR="00723C1E" w:rsidRPr="00723C1E" w:rsidRDefault="002A2B8B" w:rsidP="002A2B8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Общество </w:t>
      </w:r>
      <w:r w:rsidR="00723C1E" w:rsidRPr="00723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разглашает полученные им в результате своей профессиональной деятельности персональные данные.</w:t>
      </w:r>
    </w:p>
    <w:p w:rsidR="00723C1E" w:rsidRPr="00723C1E" w:rsidRDefault="00723C1E" w:rsidP="002A2B8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Работники </w:t>
      </w:r>
      <w:r w:rsidR="002A2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Общества,</w:t>
      </w:r>
      <w:r w:rsidRPr="00723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получившие доступ к персональным данным, принимают обязательства по обеспечению конфиденциальности обрабатываемых персональных данных, которые определены:</w:t>
      </w:r>
    </w:p>
    <w:p w:rsidR="00723C1E" w:rsidRPr="00723C1E" w:rsidRDefault="00723C1E" w:rsidP="002A2B8B">
      <w:pPr>
        <w:numPr>
          <w:ilvl w:val="1"/>
          <w:numId w:val="39"/>
        </w:numPr>
        <w:shd w:val="clear" w:color="auto" w:fill="FFFFFF"/>
        <w:spacing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трудовым договором;</w:t>
      </w:r>
    </w:p>
    <w:p w:rsidR="00723C1E" w:rsidRPr="00723C1E" w:rsidRDefault="00723C1E" w:rsidP="002A2B8B">
      <w:pPr>
        <w:numPr>
          <w:ilvl w:val="1"/>
          <w:numId w:val="39"/>
        </w:numPr>
        <w:shd w:val="clear" w:color="auto" w:fill="FFFFFF"/>
        <w:spacing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инструкциями в части обеспечения безопасности персональных данных.</w:t>
      </w:r>
    </w:p>
    <w:p w:rsidR="00723C1E" w:rsidRPr="00723C1E" w:rsidRDefault="00723C1E" w:rsidP="002A2B8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к персональным данным, обрабатываемым в</w:t>
      </w:r>
      <w:r w:rsidR="002A2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Обществе</w:t>
      </w:r>
      <w:r w:rsidRPr="00723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основании и во исполнение нормативных правовых актов предоставляется органам государственной власти по их письменному запросу (требованию).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7.7 Удаление, уничтожение персональных данных:</w:t>
      </w:r>
    </w:p>
    <w:p w:rsidR="00EF7D55" w:rsidRPr="00EF7D55" w:rsidRDefault="00EF7D55" w:rsidP="002A2B8B">
      <w:pPr>
        <w:numPr>
          <w:ilvl w:val="0"/>
          <w:numId w:val="4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осуществляется Обществом в течение 30 (тридцати) дней с момента отзыва субъектом персональных данных согласия на обработку его персональных данных, если сохранение персональных данных более не требуется для достижения целей обработки персональных данных и/или соблюдения требований законодательства РФ;</w:t>
      </w:r>
    </w:p>
    <w:p w:rsidR="00EF7D55" w:rsidRPr="00EF7D55" w:rsidRDefault="00EF7D55" w:rsidP="002A2B8B">
      <w:pPr>
        <w:numPr>
          <w:ilvl w:val="0"/>
          <w:numId w:val="4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Обществом в течение 30 (тридцати) дней с момента достижения цели их обработки или по истечении сроков хранения соответствующих данных и документов, в соответствии с требованиями законодательства РФ, внутренних документов Общества;</w:t>
      </w:r>
    </w:p>
    <w:p w:rsidR="00EF7D55" w:rsidRPr="00EF7D55" w:rsidRDefault="00EF7D55" w:rsidP="002A2B8B">
      <w:pPr>
        <w:numPr>
          <w:ilvl w:val="0"/>
          <w:numId w:val="4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Обществом в течение 7 (семи) дней с момента выявления незаконно полученных персональных данных или персональных данных, необходимости обработки которых не установлена для определенных Обществом целей обработки;</w:t>
      </w:r>
    </w:p>
    <w:p w:rsidR="00EF7D55" w:rsidRDefault="00EF7D55" w:rsidP="002A2B8B">
      <w:pPr>
        <w:numPr>
          <w:ilvl w:val="0"/>
          <w:numId w:val="4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Обществом в течение 10 (десяти) дней с момента выявления неправомерной обработки персональных данных, если устранение пр</w:t>
      </w:r>
      <w:r w:rsidR="002A2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ичин такой обработки невозможно.</w:t>
      </w:r>
    </w:p>
    <w:p w:rsidR="002A2B8B" w:rsidRPr="00EF7D55" w:rsidRDefault="002A2B8B" w:rsidP="002A2B8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7D55" w:rsidRPr="00EF7D55" w:rsidRDefault="00EF7D55" w:rsidP="002A2B8B">
      <w:pPr>
        <w:shd w:val="clear" w:color="auto" w:fill="FFFFFF"/>
        <w:spacing w:after="360" w:line="360" w:lineRule="auto"/>
        <w:outlineLvl w:val="1"/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  <w:t xml:space="preserve">8. Обработка файлов </w:t>
      </w:r>
      <w:proofErr w:type="spellStart"/>
      <w:r w:rsidRPr="00EF7D55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  <w:t>Cookie</w:t>
      </w:r>
      <w:proofErr w:type="spellEnd"/>
      <w:r w:rsidRPr="00EF7D55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  <w:t xml:space="preserve"> и счетчиков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 Данные, которые автоматически передаются Обществу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информация, не содержат персональные данные пользователя и не используется Обществом в целях идентификации пользователя.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8.2 Файлы </w:t>
      </w:r>
      <w:proofErr w:type="spellStart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передаваемые Обществом оборудованию пользователя и оборудованием пользователя Обществу, могут использоваться Обществом в статистических и исследовательских целях, а также для улучшения внешнего вида и функциональности Сайта.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8.3 Пользователь может настроить используемый им браузер таким образом, чтобы отклонять все файлы </w:t>
      </w:r>
      <w:proofErr w:type="spellStart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оповещать об их отправке, а также </w:t>
      </w: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удалить ранее полученные файлы </w:t>
      </w:r>
      <w:proofErr w:type="spellStart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отказе от получения файлов </w:t>
      </w:r>
      <w:proofErr w:type="spellStart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некоторые функции Сайта могут работать некорректно.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8.4 Структура файла </w:t>
      </w:r>
      <w:proofErr w:type="spellStart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его содержание и технические параметры определяются Обществом и могут изменяться без предварительного уведомления пользователя.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8.5 Счетчики, размещенные Обществом на Сайте, могут использоваться для анализа файлов </w:t>
      </w:r>
      <w:proofErr w:type="spellStart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пользователя, для сбора и обработки статистической информации об использовании Сайта, а также для обеспечения работоспособности Сайта в целом или его отдельных функций. Технические параметры работы счетчиков определяются Обществом и могут изменяться без предварительного уведомления пользователя.</w:t>
      </w:r>
    </w:p>
    <w:p w:rsidR="00EF7D55" w:rsidRPr="00EF7D55" w:rsidRDefault="00EF7D55" w:rsidP="002A2B8B">
      <w:pPr>
        <w:shd w:val="clear" w:color="auto" w:fill="FFFFFF"/>
        <w:spacing w:after="360" w:line="360" w:lineRule="auto"/>
        <w:outlineLvl w:val="1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9. Локализация персональных данных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 обеспечивает запись, систематизацию, накопление, хранение, уточнение (обновление, изменение), извлечение персональных данных граждан РФ с использованием баз данных, находящихся на территории РФ.</w:t>
      </w:r>
    </w:p>
    <w:p w:rsidR="00EF7D55" w:rsidRPr="00EF7D55" w:rsidRDefault="00EF7D55" w:rsidP="002A2B8B">
      <w:pPr>
        <w:shd w:val="clear" w:color="auto" w:fill="FFFFFF"/>
        <w:spacing w:after="360" w:line="360" w:lineRule="auto"/>
        <w:outlineLvl w:val="1"/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  <w:t>10. Обеспечение безопасности персональных данных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 предпринимает необходимые правовые, организационные и технические меры для защиты обрабатываемых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таких персональных данных в соответствии с требованиями ст. 19 Федерального закона РФ от 27.07.2006 г. № 152-ФЗ «О персональных данных», в частности:</w:t>
      </w:r>
    </w:p>
    <w:p w:rsidR="00EF7D55" w:rsidRPr="00EF7D55" w:rsidRDefault="00EF7D55" w:rsidP="002A2B8B">
      <w:pPr>
        <w:numPr>
          <w:ilvl w:val="0"/>
          <w:numId w:val="4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угроз безопасности персональных данных при их обработке;</w:t>
      </w:r>
    </w:p>
    <w:p w:rsidR="00EF7D55" w:rsidRPr="00EF7D55" w:rsidRDefault="00EF7D55" w:rsidP="002A2B8B">
      <w:pPr>
        <w:numPr>
          <w:ilvl w:val="0"/>
          <w:numId w:val="4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Правительством РФ уровни защищенности персональных данных;</w:t>
      </w:r>
    </w:p>
    <w:p w:rsidR="00EF7D55" w:rsidRPr="00EF7D55" w:rsidRDefault="00EF7D55" w:rsidP="002A2B8B">
      <w:pPr>
        <w:numPr>
          <w:ilvl w:val="0"/>
          <w:numId w:val="4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прошедших в установленном порядке процедуру оценки соответствия средств защиты информации;</w:t>
      </w:r>
    </w:p>
    <w:p w:rsidR="00EF7D55" w:rsidRPr="00EF7D55" w:rsidRDefault="00EF7D55" w:rsidP="002A2B8B">
      <w:pPr>
        <w:numPr>
          <w:ilvl w:val="0"/>
          <w:numId w:val="4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оценка эффективности принимаемых мер по обеспечению безопасности персональных данных;</w:t>
      </w:r>
    </w:p>
    <w:p w:rsidR="00EF7D55" w:rsidRPr="00EF7D55" w:rsidRDefault="00EF7D55" w:rsidP="002A2B8B">
      <w:pPr>
        <w:numPr>
          <w:ilvl w:val="0"/>
          <w:numId w:val="4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обнаружение фактов несанкционированного доступа к персональным данным и принятие мер по минимизации возникшего ущерба;</w:t>
      </w:r>
    </w:p>
    <w:p w:rsidR="00EF7D55" w:rsidRPr="00EF7D55" w:rsidRDefault="00EF7D55" w:rsidP="002A2B8B">
      <w:pPr>
        <w:numPr>
          <w:ilvl w:val="0"/>
          <w:numId w:val="4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:rsidR="00EF7D55" w:rsidRPr="00EF7D55" w:rsidRDefault="00EF7D55" w:rsidP="002A2B8B">
      <w:pPr>
        <w:numPr>
          <w:ilvl w:val="0"/>
          <w:numId w:val="4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правил доступа к персональным данным, обрабатываемым в Обществе, а также обеспечение регистрации и учета всех действий, совершаемых с персональными данными;</w:t>
      </w:r>
    </w:p>
    <w:p w:rsidR="00EF7D55" w:rsidRDefault="00EF7D55" w:rsidP="002A2B8B">
      <w:pPr>
        <w:numPr>
          <w:ilvl w:val="0"/>
          <w:numId w:val="4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принимаемыми мерами по обеспечению безопасности персональных данных и уровня з</w:t>
      </w:r>
      <w:r w:rsidR="002A2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ащищенности персональных данных.</w:t>
      </w:r>
    </w:p>
    <w:p w:rsidR="002A2B8B" w:rsidRPr="00EF7D55" w:rsidRDefault="002A2B8B" w:rsidP="002A2B8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7D55" w:rsidRPr="00EF7D55" w:rsidRDefault="00EF7D55" w:rsidP="002A2B8B">
      <w:pPr>
        <w:shd w:val="clear" w:color="auto" w:fill="FFFFFF"/>
        <w:spacing w:after="360" w:line="360" w:lineRule="auto"/>
        <w:outlineLvl w:val="1"/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  <w:t>11.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 Субъекты персональных данных могут обратиться в Общество для реализации их прав на обновление (уточнение, изменение), удаление или уничтожение персональных данных, обрабатываемых в Обществе. В случае подтверждения факта неточности персональных данных или неправомерности их обработки, Общество предпримет все необходимые действия по их актуализации или прекратит неправомерную обработку.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 При достижении целей обработки персональных данных, а также в случае отзыва субъектом персональных данных согласия на их обработку, персональные данные подлежат уничтожению в срок, не превышающий 30 (тридцати) дней, если иное не предусмотрено договором с субъектом или требованиями законодательства РФ.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11.3 Общество обязано сообщить субъекту персональных данных или его представителю информацию об осуществляемой обработке персональных данных такого субъекта в соответствии с пунктом 3.1 настоящей Политики.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11.4 Запрос субъекта персональных данных или его представителя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</w:t>
      </w: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РФ.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11.5 Для получения дополнительной информации, касающейся обработки своих персональных данных, а также для реализации своих прав субъекты персональных данных могут обратиться к оператору персональных данных ООО «</w:t>
      </w:r>
      <w:r w:rsidR="002A2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Помощник</w:t>
      </w: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</w:p>
    <w:p w:rsidR="00EF7D55" w:rsidRPr="00EF7D55" w:rsidRDefault="00EF7D55" w:rsidP="002A2B8B">
      <w:pPr>
        <w:numPr>
          <w:ilvl w:val="0"/>
          <w:numId w:val="4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адресу: </w:t>
      </w:r>
      <w:r w:rsidR="002A2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Приморский край, г. Владивосток, ул. Снеговая 13Б, стр.4</w:t>
      </w:r>
    </w:p>
    <w:p w:rsidR="00EF7D55" w:rsidRPr="00EF7D55" w:rsidRDefault="00EF7D55" w:rsidP="002A2B8B">
      <w:pPr>
        <w:numPr>
          <w:ilvl w:val="0"/>
          <w:numId w:val="4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адресу электронной почты: </w:t>
      </w:r>
      <w:r w:rsidRPr="00204863">
        <w:rPr>
          <w:rFonts w:ascii="Arial" w:eastAsia="Times New Roman" w:hAnsi="Arial" w:cs="Arial"/>
          <w:b/>
          <w:bCs/>
          <w:color w:val="1C3697"/>
          <w:sz w:val="24"/>
          <w:szCs w:val="24"/>
          <w:u w:val="single"/>
          <w:bdr w:val="none" w:sz="0" w:space="0" w:color="auto" w:frame="1"/>
          <w:lang w:eastAsia="ru-RU"/>
        </w:rPr>
        <w:t>info@</w:t>
      </w:r>
      <w:r w:rsidR="002A2B8B" w:rsidRPr="002A2B8B">
        <w:rPr>
          <w:rFonts w:ascii="Arial" w:eastAsia="Times New Roman" w:hAnsi="Arial" w:cs="Arial"/>
          <w:b/>
          <w:bCs/>
          <w:color w:val="1C3697"/>
          <w:sz w:val="24"/>
          <w:szCs w:val="24"/>
          <w:u w:val="single"/>
          <w:bdr w:val="none" w:sz="0" w:space="0" w:color="auto" w:frame="1"/>
          <w:lang w:eastAsia="ru-RU"/>
        </w:rPr>
        <w:t>999111.</w:t>
      </w:r>
      <w:proofErr w:type="spellStart"/>
      <w:r w:rsidR="002A2B8B">
        <w:rPr>
          <w:rFonts w:ascii="Arial" w:eastAsia="Times New Roman" w:hAnsi="Arial" w:cs="Arial"/>
          <w:b/>
          <w:bCs/>
          <w:color w:val="1C3697"/>
          <w:sz w:val="24"/>
          <w:szCs w:val="24"/>
          <w:u w:val="single"/>
          <w:bdr w:val="none" w:sz="0" w:space="0" w:color="auto" w:frame="1"/>
          <w:lang w:val="en-US" w:eastAsia="ru-RU"/>
        </w:rPr>
        <w:t>ru</w:t>
      </w:r>
      <w:proofErr w:type="spellEnd"/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F7D55" w:rsidRPr="00EF7D55" w:rsidRDefault="00EF7D55" w:rsidP="002A2B8B">
      <w:pPr>
        <w:numPr>
          <w:ilvl w:val="0"/>
          <w:numId w:val="4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 форму обратной связи на сайте Общества;</w:t>
      </w:r>
    </w:p>
    <w:p w:rsidR="00EF7D55" w:rsidRDefault="00EF7D55" w:rsidP="002A2B8B">
      <w:pPr>
        <w:numPr>
          <w:ilvl w:val="0"/>
          <w:numId w:val="4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телефону: 8(</w:t>
      </w:r>
      <w:r w:rsidR="002A2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423)2999111</w:t>
      </w: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A2B8B" w:rsidRPr="00EF7D55" w:rsidRDefault="002A2B8B" w:rsidP="002A2B8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7D55" w:rsidRPr="00EF7D55" w:rsidRDefault="00EF7D55" w:rsidP="002A2B8B">
      <w:pPr>
        <w:shd w:val="clear" w:color="auto" w:fill="FFFFFF"/>
        <w:spacing w:after="360" w:line="360" w:lineRule="auto"/>
        <w:outlineLvl w:val="1"/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 </w:t>
      </w:r>
      <w:bookmarkStart w:id="0" w:name="_GoBack"/>
      <w:r w:rsidRPr="00EF7D55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eastAsia="ru-RU"/>
        </w:rPr>
        <w:t>12. Пересмотр положений настоящей Политики</w:t>
      </w:r>
    </w:p>
    <w:bookmarkEnd w:id="0"/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 Настоящая Политика вступает в силу с момента ее утверждения генеральным директором Общества и действует бессрочно до замены ее новым документом (новой редакцией Политики).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 Общество проводит пересмотр настоящей Политики и ее актуализацию по мере необходимости, в частности:</w:t>
      </w:r>
    </w:p>
    <w:p w:rsidR="00EF7D55" w:rsidRPr="00EF7D55" w:rsidRDefault="00EF7D55" w:rsidP="002A2B8B">
      <w:pPr>
        <w:numPr>
          <w:ilvl w:val="0"/>
          <w:numId w:val="4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изменении порядка обработки персональных данных в Обществе;</w:t>
      </w:r>
    </w:p>
    <w:p w:rsidR="00EF7D55" w:rsidRPr="00EF7D55" w:rsidRDefault="00EF7D55" w:rsidP="002A2B8B">
      <w:pPr>
        <w:numPr>
          <w:ilvl w:val="0"/>
          <w:numId w:val="4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проверок органа по защите прав субъектов персональных данных, выявившим несоответствия требованиям законодательства РФ по обеспечению безопасности персональных данных;</w:t>
      </w:r>
    </w:p>
    <w:p w:rsidR="00EF7D55" w:rsidRPr="00EF7D55" w:rsidRDefault="00EF7D55" w:rsidP="002A2B8B">
      <w:pPr>
        <w:numPr>
          <w:ilvl w:val="0"/>
          <w:numId w:val="4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изменении требований законодательства РФ в области персональных данных к порядку обработки и обеспечению безопасности персональных данных;</w:t>
      </w:r>
    </w:p>
    <w:p w:rsidR="00EF7D55" w:rsidRPr="00EF7D55" w:rsidRDefault="00EF7D55" w:rsidP="002A2B8B">
      <w:pPr>
        <w:numPr>
          <w:ilvl w:val="0"/>
          <w:numId w:val="4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выявления существенных нарушений по результатам внутренних проверок системы защиты персональных данных.</w:t>
      </w:r>
    </w:p>
    <w:p w:rsidR="00EF7D55" w:rsidRPr="00EF7D55" w:rsidRDefault="00EF7D55" w:rsidP="002A2B8B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12.3 При внесении изменений в настоящую Политику указывается дата последнего обновления. Новая редакция вводится в действие приказом </w:t>
      </w: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генерального директора Общества или иных уполномоченных представителей Общества.</w:t>
      </w:r>
    </w:p>
    <w:p w:rsidR="00EF7D55" w:rsidRPr="00EF7D55" w:rsidRDefault="00EF7D55" w:rsidP="002A2B8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D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12.4 Субъект персональных данных соглашается с положениями действующей в это время редакцией настоящей Политики, если продолжает каким–либо образом взаимодействовать с Обществом.</w:t>
      </w:r>
    </w:p>
    <w:p w:rsidR="00F1677D" w:rsidRPr="00204863" w:rsidRDefault="00F1677D" w:rsidP="002A2B8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1677D" w:rsidRPr="0020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C8A"/>
    <w:multiLevelType w:val="multilevel"/>
    <w:tmpl w:val="1586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E114F"/>
    <w:multiLevelType w:val="multilevel"/>
    <w:tmpl w:val="8E6A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07712"/>
    <w:multiLevelType w:val="multilevel"/>
    <w:tmpl w:val="8104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157A96"/>
    <w:multiLevelType w:val="multilevel"/>
    <w:tmpl w:val="5394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E7CA9"/>
    <w:multiLevelType w:val="multilevel"/>
    <w:tmpl w:val="4588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928E2"/>
    <w:multiLevelType w:val="multilevel"/>
    <w:tmpl w:val="4638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840E67"/>
    <w:multiLevelType w:val="multilevel"/>
    <w:tmpl w:val="90AE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575FBA"/>
    <w:multiLevelType w:val="multilevel"/>
    <w:tmpl w:val="3580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577E7E"/>
    <w:multiLevelType w:val="multilevel"/>
    <w:tmpl w:val="1646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513C0"/>
    <w:multiLevelType w:val="multilevel"/>
    <w:tmpl w:val="CFF2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010F4E"/>
    <w:multiLevelType w:val="multilevel"/>
    <w:tmpl w:val="AB56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CF124F"/>
    <w:multiLevelType w:val="multilevel"/>
    <w:tmpl w:val="0E86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EB440D"/>
    <w:multiLevelType w:val="multilevel"/>
    <w:tmpl w:val="E250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124B50"/>
    <w:multiLevelType w:val="multilevel"/>
    <w:tmpl w:val="0D96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862CF6"/>
    <w:multiLevelType w:val="multilevel"/>
    <w:tmpl w:val="3BFC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7E780D"/>
    <w:multiLevelType w:val="multilevel"/>
    <w:tmpl w:val="96A2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201829"/>
    <w:multiLevelType w:val="multilevel"/>
    <w:tmpl w:val="482A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806A01"/>
    <w:multiLevelType w:val="multilevel"/>
    <w:tmpl w:val="EA50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FB38C6"/>
    <w:multiLevelType w:val="multilevel"/>
    <w:tmpl w:val="8B7A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A82631"/>
    <w:multiLevelType w:val="multilevel"/>
    <w:tmpl w:val="C872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00B9D"/>
    <w:multiLevelType w:val="multilevel"/>
    <w:tmpl w:val="7610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C94D15"/>
    <w:multiLevelType w:val="multilevel"/>
    <w:tmpl w:val="DBFE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5A562F"/>
    <w:multiLevelType w:val="multilevel"/>
    <w:tmpl w:val="205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7F740F"/>
    <w:multiLevelType w:val="multilevel"/>
    <w:tmpl w:val="7B56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87722A"/>
    <w:multiLevelType w:val="multilevel"/>
    <w:tmpl w:val="233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970987"/>
    <w:multiLevelType w:val="multilevel"/>
    <w:tmpl w:val="77B8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201136"/>
    <w:multiLevelType w:val="multilevel"/>
    <w:tmpl w:val="F520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BA19B4"/>
    <w:multiLevelType w:val="multilevel"/>
    <w:tmpl w:val="8194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AD63BD"/>
    <w:multiLevelType w:val="multilevel"/>
    <w:tmpl w:val="237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C16630"/>
    <w:multiLevelType w:val="multilevel"/>
    <w:tmpl w:val="0A2A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52C6524"/>
    <w:multiLevelType w:val="multilevel"/>
    <w:tmpl w:val="BB60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5633840"/>
    <w:multiLevelType w:val="multilevel"/>
    <w:tmpl w:val="5D2A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5952329"/>
    <w:multiLevelType w:val="multilevel"/>
    <w:tmpl w:val="2108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5E77E60"/>
    <w:multiLevelType w:val="multilevel"/>
    <w:tmpl w:val="E76E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6677705"/>
    <w:multiLevelType w:val="multilevel"/>
    <w:tmpl w:val="8EAE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6F417FB"/>
    <w:multiLevelType w:val="multilevel"/>
    <w:tmpl w:val="8058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91135F9"/>
    <w:multiLevelType w:val="multilevel"/>
    <w:tmpl w:val="9E20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DF95D14"/>
    <w:multiLevelType w:val="multilevel"/>
    <w:tmpl w:val="4934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02F312D"/>
    <w:multiLevelType w:val="multilevel"/>
    <w:tmpl w:val="6C6A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3476620"/>
    <w:multiLevelType w:val="multilevel"/>
    <w:tmpl w:val="37D2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678667C"/>
    <w:multiLevelType w:val="multilevel"/>
    <w:tmpl w:val="F3F8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800D0E"/>
    <w:multiLevelType w:val="multilevel"/>
    <w:tmpl w:val="0830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83C2583"/>
    <w:multiLevelType w:val="multilevel"/>
    <w:tmpl w:val="B682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C7447D"/>
    <w:multiLevelType w:val="multilevel"/>
    <w:tmpl w:val="6382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E771310"/>
    <w:multiLevelType w:val="multilevel"/>
    <w:tmpl w:val="F37E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FB24A57"/>
    <w:multiLevelType w:val="multilevel"/>
    <w:tmpl w:val="4302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28C2FC4"/>
    <w:multiLevelType w:val="multilevel"/>
    <w:tmpl w:val="7236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14"/>
  </w:num>
  <w:num w:numId="5">
    <w:abstractNumId w:val="27"/>
  </w:num>
  <w:num w:numId="6">
    <w:abstractNumId w:val="7"/>
  </w:num>
  <w:num w:numId="7">
    <w:abstractNumId w:val="26"/>
  </w:num>
  <w:num w:numId="8">
    <w:abstractNumId w:val="10"/>
  </w:num>
  <w:num w:numId="9">
    <w:abstractNumId w:val="22"/>
  </w:num>
  <w:num w:numId="10">
    <w:abstractNumId w:val="2"/>
  </w:num>
  <w:num w:numId="11">
    <w:abstractNumId w:val="38"/>
  </w:num>
  <w:num w:numId="12">
    <w:abstractNumId w:val="18"/>
  </w:num>
  <w:num w:numId="13">
    <w:abstractNumId w:val="36"/>
  </w:num>
  <w:num w:numId="14">
    <w:abstractNumId w:val="28"/>
  </w:num>
  <w:num w:numId="15">
    <w:abstractNumId w:val="16"/>
  </w:num>
  <w:num w:numId="16">
    <w:abstractNumId w:val="15"/>
  </w:num>
  <w:num w:numId="17">
    <w:abstractNumId w:val="8"/>
  </w:num>
  <w:num w:numId="18">
    <w:abstractNumId w:val="13"/>
  </w:num>
  <w:num w:numId="19">
    <w:abstractNumId w:val="46"/>
  </w:num>
  <w:num w:numId="20">
    <w:abstractNumId w:val="32"/>
  </w:num>
  <w:num w:numId="21">
    <w:abstractNumId w:val="6"/>
  </w:num>
  <w:num w:numId="22">
    <w:abstractNumId w:val="33"/>
  </w:num>
  <w:num w:numId="23">
    <w:abstractNumId w:val="0"/>
  </w:num>
  <w:num w:numId="24">
    <w:abstractNumId w:val="34"/>
  </w:num>
  <w:num w:numId="25">
    <w:abstractNumId w:val="25"/>
  </w:num>
  <w:num w:numId="26">
    <w:abstractNumId w:val="19"/>
  </w:num>
  <w:num w:numId="27">
    <w:abstractNumId w:val="4"/>
  </w:num>
  <w:num w:numId="28">
    <w:abstractNumId w:val="30"/>
  </w:num>
  <w:num w:numId="29">
    <w:abstractNumId w:val="31"/>
  </w:num>
  <w:num w:numId="30">
    <w:abstractNumId w:val="12"/>
  </w:num>
  <w:num w:numId="31">
    <w:abstractNumId w:val="41"/>
  </w:num>
  <w:num w:numId="32">
    <w:abstractNumId w:val="42"/>
  </w:num>
  <w:num w:numId="33">
    <w:abstractNumId w:val="44"/>
  </w:num>
  <w:num w:numId="34">
    <w:abstractNumId w:val="5"/>
  </w:num>
  <w:num w:numId="35">
    <w:abstractNumId w:val="45"/>
  </w:num>
  <w:num w:numId="36">
    <w:abstractNumId w:val="24"/>
  </w:num>
  <w:num w:numId="37">
    <w:abstractNumId w:val="35"/>
  </w:num>
  <w:num w:numId="38">
    <w:abstractNumId w:val="21"/>
  </w:num>
  <w:num w:numId="39">
    <w:abstractNumId w:val="37"/>
  </w:num>
  <w:num w:numId="40">
    <w:abstractNumId w:val="29"/>
  </w:num>
  <w:num w:numId="41">
    <w:abstractNumId w:val="11"/>
  </w:num>
  <w:num w:numId="42">
    <w:abstractNumId w:val="23"/>
  </w:num>
  <w:num w:numId="43">
    <w:abstractNumId w:val="3"/>
  </w:num>
  <w:num w:numId="44">
    <w:abstractNumId w:val="43"/>
  </w:num>
  <w:num w:numId="45">
    <w:abstractNumId w:val="9"/>
  </w:num>
  <w:num w:numId="46">
    <w:abstractNumId w:val="3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55"/>
    <w:rsid w:val="0007010B"/>
    <w:rsid w:val="00204863"/>
    <w:rsid w:val="002A2B8B"/>
    <w:rsid w:val="00723C1E"/>
    <w:rsid w:val="00BF1C3C"/>
    <w:rsid w:val="00C8168A"/>
    <w:rsid w:val="00E361A3"/>
    <w:rsid w:val="00EF7D55"/>
    <w:rsid w:val="00F1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A991"/>
  <w15:chartTrackingRefBased/>
  <w15:docId w15:val="{9D6FCBEA-1957-4BC1-B245-90FA6E80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7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D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t-typographyslyw3">
    <w:name w:val="pt-typography___slyw3"/>
    <w:basedOn w:val="a"/>
    <w:rsid w:val="00EF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-page-p">
    <w:name w:val="st-page-p"/>
    <w:basedOn w:val="a"/>
    <w:rsid w:val="00EF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F7D55"/>
    <w:rPr>
      <w:color w:val="0000FF"/>
      <w:u w:val="single"/>
    </w:rPr>
  </w:style>
  <w:style w:type="paragraph" w:customStyle="1" w:styleId="3zkvwj-jeestatic-pages">
    <w:name w:val="_3zkvwj-jee_static-pages"/>
    <w:basedOn w:val="a"/>
    <w:rsid w:val="007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zkvwj-jeestatic-pages1">
    <w:name w:val="_3zkvwj-jee_static-pages1"/>
    <w:basedOn w:val="a0"/>
    <w:rsid w:val="0072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3976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Бурдина</dc:creator>
  <cp:keywords/>
  <dc:description/>
  <cp:lastModifiedBy>Наталья Бурдина</cp:lastModifiedBy>
  <cp:revision>2</cp:revision>
  <dcterms:created xsi:type="dcterms:W3CDTF">2024-05-22T06:27:00Z</dcterms:created>
  <dcterms:modified xsi:type="dcterms:W3CDTF">2024-05-22T06:27:00Z</dcterms:modified>
</cp:coreProperties>
</file>